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DF" w:rsidRDefault="007E28DF" w:rsidP="007E28DF">
      <w:pPr>
        <w:jc w:val="center"/>
        <w:rPr>
          <w:b/>
        </w:rPr>
      </w:pPr>
      <w:r w:rsidRPr="00A84AAB">
        <w:rPr>
          <w:b/>
        </w:rPr>
        <w:t>МИНИСТЕРСТВО ЗДРАВООХРАНЕНИЯ РОССИЙСКОЙ ФЕДЕРАЦИИ</w:t>
      </w:r>
    </w:p>
    <w:p w:rsidR="00DB4F50" w:rsidRPr="00A84AAB" w:rsidRDefault="00DB4F50" w:rsidP="007E28DF">
      <w:pPr>
        <w:jc w:val="center"/>
        <w:rPr>
          <w:b/>
        </w:rPr>
      </w:pPr>
    </w:p>
    <w:p w:rsidR="007E28DF" w:rsidRPr="00A84AAB" w:rsidRDefault="007E28DF" w:rsidP="007E28DF">
      <w:pPr>
        <w:jc w:val="center"/>
        <w:rPr>
          <w:b/>
        </w:rPr>
      </w:pPr>
      <w:r w:rsidRPr="00A84AAB">
        <w:rPr>
          <w:b/>
        </w:rPr>
        <w:t>ИНСТРУКЦИЯ</w:t>
      </w:r>
    </w:p>
    <w:p w:rsidR="007E28DF" w:rsidRPr="00A84AAB" w:rsidRDefault="007E28DF" w:rsidP="007E28DF">
      <w:pPr>
        <w:jc w:val="center"/>
        <w:rPr>
          <w:b/>
        </w:rPr>
      </w:pPr>
    </w:p>
    <w:p w:rsidR="007E28DF" w:rsidRPr="00A84AAB" w:rsidRDefault="007E28DF" w:rsidP="007E28DF">
      <w:pPr>
        <w:jc w:val="center"/>
        <w:rPr>
          <w:b/>
        </w:rPr>
      </w:pPr>
    </w:p>
    <w:p w:rsidR="007E28DF" w:rsidRPr="00A84AAB" w:rsidRDefault="00DB4F50" w:rsidP="007E28DF">
      <w:pPr>
        <w:jc w:val="center"/>
        <w:rPr>
          <w:b/>
        </w:rPr>
      </w:pPr>
      <w:r>
        <w:rPr>
          <w:b/>
        </w:rPr>
        <w:t>ПО МЕДИЦИНСКОМУ ПРИМЕНЕНИЮ ЛЕКАРСТВЕННОГО ПРЕПАРАТА</w:t>
      </w:r>
    </w:p>
    <w:p w:rsidR="007E28DF" w:rsidRPr="00A84AAB" w:rsidRDefault="007E28DF" w:rsidP="007E28DF">
      <w:pPr>
        <w:jc w:val="center"/>
        <w:rPr>
          <w:b/>
        </w:rPr>
      </w:pPr>
    </w:p>
    <w:p w:rsidR="007E28DF" w:rsidRDefault="00CC5D51" w:rsidP="00CC5D51">
      <w:pPr>
        <w:jc w:val="center"/>
        <w:rPr>
          <w:b/>
        </w:rPr>
      </w:pPr>
      <w:r w:rsidRPr="00CC5D51">
        <w:rPr>
          <w:b/>
        </w:rPr>
        <w:t>СМЕСЬ ДЛЯ ИНГАЛЯЦИЙ</w:t>
      </w:r>
    </w:p>
    <w:p w:rsidR="00E91EE4" w:rsidRDefault="00E91EE4" w:rsidP="00CC5D51">
      <w:pPr>
        <w:jc w:val="center"/>
        <w:rPr>
          <w:b/>
        </w:rPr>
      </w:pPr>
    </w:p>
    <w:p w:rsidR="007E28DF" w:rsidRPr="00A84AAB" w:rsidRDefault="007E28DF" w:rsidP="007E28DF">
      <w:pPr>
        <w:spacing w:line="360" w:lineRule="auto"/>
        <w:rPr>
          <w:b/>
        </w:rPr>
      </w:pPr>
      <w:r w:rsidRPr="00A84AAB">
        <w:rPr>
          <w:b/>
        </w:rPr>
        <w:t xml:space="preserve">Регистрационный номер: </w:t>
      </w:r>
    </w:p>
    <w:p w:rsidR="007E28DF" w:rsidRDefault="007E28DF" w:rsidP="007E28DF">
      <w:pPr>
        <w:spacing w:line="360" w:lineRule="auto"/>
      </w:pPr>
      <w:r w:rsidRPr="00A84AAB">
        <w:rPr>
          <w:b/>
        </w:rPr>
        <w:t xml:space="preserve">Торговое </w:t>
      </w:r>
      <w:r w:rsidR="00DB4F50">
        <w:rPr>
          <w:b/>
        </w:rPr>
        <w:t>наименование</w:t>
      </w:r>
      <w:r w:rsidRPr="00A84AAB">
        <w:rPr>
          <w:b/>
        </w:rPr>
        <w:t>:</w:t>
      </w:r>
      <w:r w:rsidR="00CC5D51">
        <w:rPr>
          <w:b/>
        </w:rPr>
        <w:t xml:space="preserve"> </w:t>
      </w:r>
      <w:r w:rsidR="00CC5D51">
        <w:t>Смесь для ингаляций</w:t>
      </w:r>
    </w:p>
    <w:p w:rsidR="00D31730" w:rsidRPr="00D31730" w:rsidRDefault="00D31730" w:rsidP="00D31730">
      <w:pPr>
        <w:spacing w:line="360" w:lineRule="auto"/>
      </w:pPr>
      <w:r w:rsidRPr="00D31730">
        <w:rPr>
          <w:b/>
        </w:rPr>
        <w:t xml:space="preserve">Международное непатентованное или </w:t>
      </w:r>
      <w:proofErr w:type="spellStart"/>
      <w:r w:rsidRPr="00D31730">
        <w:rPr>
          <w:b/>
        </w:rPr>
        <w:t>группировочное</w:t>
      </w:r>
      <w:proofErr w:type="spellEnd"/>
      <w:r w:rsidRPr="00D31730">
        <w:rPr>
          <w:b/>
        </w:rPr>
        <w:t xml:space="preserve"> наименование:</w:t>
      </w:r>
      <w:r>
        <w:rPr>
          <w:b/>
        </w:rPr>
        <w:t xml:space="preserve"> </w:t>
      </w:r>
      <w:r w:rsidRPr="00D31730">
        <w:t xml:space="preserve">Левоментол+ Эвкалипта </w:t>
      </w:r>
      <w:proofErr w:type="spellStart"/>
      <w:r w:rsidRPr="00D31730">
        <w:t>прутовидного</w:t>
      </w:r>
      <w:proofErr w:type="spellEnd"/>
      <w:r w:rsidRPr="00D31730">
        <w:t xml:space="preserve"> листьев настойка</w:t>
      </w:r>
    </w:p>
    <w:p w:rsidR="00DB4F50" w:rsidRDefault="00DB4F50" w:rsidP="007E28DF">
      <w:pPr>
        <w:spacing w:line="360" w:lineRule="auto"/>
      </w:pPr>
      <w:r w:rsidRPr="00A84AAB">
        <w:rPr>
          <w:b/>
        </w:rPr>
        <w:t>Лекарственная форма</w:t>
      </w:r>
      <w:r w:rsidRPr="00A84AAB">
        <w:t xml:space="preserve">: </w:t>
      </w:r>
      <w:r w:rsidR="009559FB">
        <w:t>капли</w:t>
      </w:r>
      <w:r w:rsidR="00CC5D51" w:rsidRPr="00CC5D51">
        <w:t xml:space="preserve"> для ингаляций</w:t>
      </w:r>
    </w:p>
    <w:p w:rsidR="007E28DF" w:rsidRPr="00A84AAB" w:rsidRDefault="00DB4F50" w:rsidP="007E28DF">
      <w:pPr>
        <w:spacing w:line="360" w:lineRule="auto"/>
      </w:pPr>
      <w:r>
        <w:rPr>
          <w:b/>
        </w:rPr>
        <w:t>Состав</w:t>
      </w:r>
      <w:r w:rsidR="009559FB">
        <w:rPr>
          <w:b/>
        </w:rPr>
        <w:t xml:space="preserve"> н 100 мл</w:t>
      </w:r>
      <w:r w:rsidR="007E28DF" w:rsidRPr="00A84AAB">
        <w:rPr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979"/>
      </w:tblGrid>
      <w:tr w:rsidR="00DB4F50" w:rsidTr="004335CA">
        <w:trPr>
          <w:trHeight w:val="398"/>
        </w:trPr>
        <w:tc>
          <w:tcPr>
            <w:tcW w:w="9345" w:type="dxa"/>
            <w:gridSpan w:val="2"/>
          </w:tcPr>
          <w:p w:rsidR="00DB4F50" w:rsidRPr="00DB4F50" w:rsidRDefault="00DB4F50" w:rsidP="00934628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i/>
                <w:sz w:val="24"/>
                <w:szCs w:val="24"/>
              </w:rPr>
            </w:pPr>
            <w:r w:rsidRPr="00DB4F50">
              <w:rPr>
                <w:i/>
                <w:sz w:val="24"/>
                <w:szCs w:val="24"/>
              </w:rPr>
              <w:t>Действующие вещества:</w:t>
            </w:r>
          </w:p>
        </w:tc>
      </w:tr>
      <w:tr w:rsidR="00DB4F50" w:rsidTr="00DB4F50">
        <w:tc>
          <w:tcPr>
            <w:tcW w:w="7366" w:type="dxa"/>
          </w:tcPr>
          <w:p w:rsidR="00DB4F50" w:rsidRPr="00DB4F50" w:rsidRDefault="009559FB" w:rsidP="00DB4F50">
            <w:pPr>
              <w:pStyle w:val="a4"/>
              <w:widowControl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Левоментол (L-ментол)</w:t>
            </w:r>
          </w:p>
        </w:tc>
        <w:tc>
          <w:tcPr>
            <w:tcW w:w="1979" w:type="dxa"/>
          </w:tcPr>
          <w:p w:rsidR="00DB4F50" w:rsidRPr="00DB4F50" w:rsidRDefault="00CC5D51" w:rsidP="00CC5D51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B4F50" w:rsidRPr="00DB4F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71</w:t>
            </w:r>
            <w:r w:rsidR="00DB4F50" w:rsidRPr="00DB4F50">
              <w:rPr>
                <w:sz w:val="24"/>
                <w:szCs w:val="24"/>
              </w:rPr>
              <w:t xml:space="preserve"> г</w:t>
            </w:r>
          </w:p>
        </w:tc>
      </w:tr>
      <w:tr w:rsidR="00DB4F50" w:rsidTr="00DB4F50">
        <w:tc>
          <w:tcPr>
            <w:tcW w:w="7366" w:type="dxa"/>
          </w:tcPr>
          <w:p w:rsidR="00DB4F50" w:rsidRPr="00DB4F50" w:rsidRDefault="009559FB" w:rsidP="00934628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sz w:val="24"/>
                <w:szCs w:val="24"/>
              </w:rPr>
            </w:pPr>
            <w:r w:rsidRPr="009559FB">
              <w:rPr>
                <w:sz w:val="24"/>
                <w:szCs w:val="24"/>
              </w:rPr>
              <w:t xml:space="preserve">Эвкалипта </w:t>
            </w:r>
            <w:proofErr w:type="spellStart"/>
            <w:r w:rsidRPr="009559FB">
              <w:rPr>
                <w:sz w:val="24"/>
                <w:szCs w:val="24"/>
              </w:rPr>
              <w:t>прутовидного</w:t>
            </w:r>
            <w:proofErr w:type="spellEnd"/>
            <w:r w:rsidRPr="009559FB">
              <w:rPr>
                <w:sz w:val="24"/>
                <w:szCs w:val="24"/>
              </w:rPr>
              <w:t xml:space="preserve"> листьев настойка (Эвкалипта настойка)</w:t>
            </w:r>
          </w:p>
        </w:tc>
        <w:tc>
          <w:tcPr>
            <w:tcW w:w="1979" w:type="dxa"/>
          </w:tcPr>
          <w:p w:rsidR="00DB4F50" w:rsidRPr="00DB4F50" w:rsidRDefault="00CC5D51" w:rsidP="00CC5D51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35,7 мл</w:t>
            </w:r>
          </w:p>
        </w:tc>
      </w:tr>
      <w:tr w:rsidR="00DB4F50" w:rsidTr="00DB4F50">
        <w:tc>
          <w:tcPr>
            <w:tcW w:w="9345" w:type="dxa"/>
            <w:gridSpan w:val="2"/>
          </w:tcPr>
          <w:p w:rsidR="00DB4F50" w:rsidRPr="00DB4F50" w:rsidRDefault="00DB4F50" w:rsidP="00934628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i/>
                <w:sz w:val="24"/>
                <w:szCs w:val="24"/>
              </w:rPr>
            </w:pPr>
            <w:r w:rsidRPr="00DB4F50">
              <w:rPr>
                <w:i/>
                <w:sz w:val="24"/>
                <w:szCs w:val="24"/>
              </w:rPr>
              <w:t>Вспомогательные вещества:</w:t>
            </w:r>
          </w:p>
        </w:tc>
      </w:tr>
      <w:tr w:rsidR="00DB4F50" w:rsidTr="00DB4F50">
        <w:tc>
          <w:tcPr>
            <w:tcW w:w="7366" w:type="dxa"/>
          </w:tcPr>
          <w:p w:rsidR="00DB4F50" w:rsidRPr="00DB4F50" w:rsidRDefault="008845F2" w:rsidP="00DB4F50">
            <w:pPr>
              <w:pStyle w:val="a4"/>
              <w:widowControl w:val="0"/>
              <w:spacing w:line="360" w:lineRule="auto"/>
              <w:rPr>
                <w:i/>
                <w:sz w:val="24"/>
                <w:szCs w:val="24"/>
              </w:rPr>
            </w:pPr>
            <w:proofErr w:type="spellStart"/>
            <w:r w:rsidRPr="008845F2">
              <w:rPr>
                <w:sz w:val="24"/>
                <w:szCs w:val="24"/>
              </w:rPr>
              <w:t>Глицерол</w:t>
            </w:r>
            <w:proofErr w:type="spellEnd"/>
            <w:r w:rsidRPr="008845F2">
              <w:rPr>
                <w:sz w:val="24"/>
                <w:szCs w:val="24"/>
              </w:rPr>
              <w:t xml:space="preserve"> (глицерин) 85 %</w:t>
            </w:r>
          </w:p>
        </w:tc>
        <w:tc>
          <w:tcPr>
            <w:tcW w:w="1979" w:type="dxa"/>
          </w:tcPr>
          <w:p w:rsidR="00DB4F50" w:rsidRPr="00DB4F50" w:rsidRDefault="00CC5D51" w:rsidP="00CC5D51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B4F50" w:rsidRPr="00DB4F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DB4F50" w:rsidRPr="00DB4F50">
              <w:rPr>
                <w:sz w:val="24"/>
                <w:szCs w:val="24"/>
              </w:rPr>
              <w:t xml:space="preserve"> г</w:t>
            </w:r>
          </w:p>
        </w:tc>
      </w:tr>
      <w:tr w:rsidR="00DB4F50" w:rsidTr="00DB4F50">
        <w:tc>
          <w:tcPr>
            <w:tcW w:w="7366" w:type="dxa"/>
          </w:tcPr>
          <w:p w:rsidR="00DB4F50" w:rsidRPr="00DB4F50" w:rsidRDefault="009559FB" w:rsidP="00DB4F50">
            <w:pPr>
              <w:pStyle w:val="a4"/>
              <w:widowControl w:val="0"/>
              <w:spacing w:line="360" w:lineRule="auto"/>
              <w:rPr>
                <w:i/>
                <w:sz w:val="24"/>
                <w:szCs w:val="24"/>
              </w:rPr>
            </w:pPr>
            <w:r w:rsidRPr="009559FB">
              <w:rPr>
                <w:sz w:val="24"/>
                <w:szCs w:val="24"/>
              </w:rPr>
              <w:t>Спирт 95 % (этанол)</w:t>
            </w:r>
          </w:p>
        </w:tc>
        <w:tc>
          <w:tcPr>
            <w:tcW w:w="1979" w:type="dxa"/>
          </w:tcPr>
          <w:p w:rsidR="00DB4F50" w:rsidRPr="00DB4F50" w:rsidRDefault="00CC5D51" w:rsidP="00934628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мл</w:t>
            </w:r>
          </w:p>
        </w:tc>
      </w:tr>
    </w:tbl>
    <w:p w:rsidR="007E28DF" w:rsidRPr="00DB4F50" w:rsidRDefault="00DB4F50" w:rsidP="007E28DF">
      <w:pPr>
        <w:spacing w:line="360" w:lineRule="auto"/>
        <w:rPr>
          <w:b/>
        </w:rPr>
      </w:pPr>
      <w:r>
        <w:rPr>
          <w:b/>
        </w:rPr>
        <w:t>Описание:</w:t>
      </w:r>
      <w:r w:rsidR="00CC5D51">
        <w:rPr>
          <w:b/>
        </w:rPr>
        <w:t xml:space="preserve"> </w:t>
      </w:r>
      <w:r w:rsidR="009559FB">
        <w:t>п</w:t>
      </w:r>
      <w:r w:rsidR="009559FB" w:rsidRPr="009559FB">
        <w:t>розрачная жидкость желто- коричневого цвета, характерного запаха.</w:t>
      </w:r>
    </w:p>
    <w:p w:rsidR="007E28DF" w:rsidRPr="00A84AAB" w:rsidRDefault="007E28DF" w:rsidP="007E28DF">
      <w:pPr>
        <w:spacing w:line="360" w:lineRule="auto"/>
      </w:pPr>
      <w:r w:rsidRPr="00A84AAB">
        <w:rPr>
          <w:b/>
        </w:rPr>
        <w:t>Фармакотерапевтическая группа</w:t>
      </w:r>
      <w:r w:rsidRPr="00A84AAB">
        <w:t xml:space="preserve">: </w:t>
      </w:r>
      <w:r w:rsidR="00CC5D51" w:rsidRPr="00CC5D51">
        <w:t xml:space="preserve">антисептическое </w:t>
      </w:r>
      <w:r w:rsidR="00CC5D51">
        <w:t>средство растительного происхож</w:t>
      </w:r>
      <w:r w:rsidR="00CC5D51" w:rsidRPr="00CC5D51">
        <w:t>дения</w:t>
      </w:r>
      <w:r w:rsidR="00B43812">
        <w:t>.</w:t>
      </w:r>
    </w:p>
    <w:p w:rsidR="007E28DF" w:rsidRPr="00A84AAB" w:rsidRDefault="007E28DF" w:rsidP="007E28DF">
      <w:pPr>
        <w:spacing w:line="360" w:lineRule="auto"/>
      </w:pPr>
      <w:r w:rsidRPr="00A84AAB">
        <w:rPr>
          <w:b/>
        </w:rPr>
        <w:t>Код АТХ</w:t>
      </w:r>
      <w:r w:rsidRPr="00A84AAB">
        <w:t xml:space="preserve">: </w:t>
      </w:r>
      <w:r w:rsidR="00CC5D51">
        <w:rPr>
          <w:lang w:val="en-US"/>
        </w:rPr>
        <w:t>R</w:t>
      </w:r>
      <w:r w:rsidR="00CC5D51">
        <w:t>0</w:t>
      </w:r>
      <w:r w:rsidR="00CC5D51" w:rsidRPr="004335CA">
        <w:t>7</w:t>
      </w:r>
      <w:r w:rsidR="00CC5D51">
        <w:rPr>
          <w:lang w:val="en-US"/>
        </w:rPr>
        <w:t>AX</w:t>
      </w:r>
      <w:r w:rsidRPr="00A84AAB">
        <w:t xml:space="preserve">. </w:t>
      </w:r>
    </w:p>
    <w:p w:rsidR="00DB4F50" w:rsidRPr="00A84AAB" w:rsidRDefault="005C257C" w:rsidP="007E28DF">
      <w:pPr>
        <w:spacing w:line="360" w:lineRule="auto"/>
        <w:rPr>
          <w:b/>
        </w:rPr>
      </w:pPr>
      <w:r>
        <w:rPr>
          <w:b/>
        </w:rPr>
        <w:t>Фармакологическое действие</w:t>
      </w:r>
    </w:p>
    <w:p w:rsidR="00E97811" w:rsidRPr="00B43812" w:rsidRDefault="005C257C" w:rsidP="005C257C">
      <w:pPr>
        <w:spacing w:line="360" w:lineRule="auto"/>
        <w:jc w:val="both"/>
      </w:pPr>
      <w:r w:rsidRPr="005C257C">
        <w:t>Препарат обладает антисептическим и противовоспалительным действием.</w:t>
      </w:r>
      <w:r w:rsidR="00E97811">
        <w:t xml:space="preserve"> </w:t>
      </w:r>
    </w:p>
    <w:p w:rsidR="007E28DF" w:rsidRPr="00A84AAB" w:rsidRDefault="007E28DF" w:rsidP="007E28DF">
      <w:pPr>
        <w:spacing w:line="360" w:lineRule="auto"/>
        <w:rPr>
          <w:b/>
        </w:rPr>
      </w:pPr>
      <w:r w:rsidRPr="00A84AAB">
        <w:rPr>
          <w:b/>
        </w:rPr>
        <w:t xml:space="preserve">Показания к применению: </w:t>
      </w:r>
    </w:p>
    <w:p w:rsidR="00F66A42" w:rsidRPr="00A84AAB" w:rsidRDefault="005C257C" w:rsidP="00E97811">
      <w:pPr>
        <w:spacing w:line="360" w:lineRule="auto"/>
        <w:jc w:val="both"/>
      </w:pPr>
      <w:r w:rsidRPr="005C257C">
        <w:t>В составе комплексной терапии воспалительных заболеваний верхних дыхательных путей.</w:t>
      </w:r>
    </w:p>
    <w:p w:rsidR="007E28DF" w:rsidRPr="00A84AAB" w:rsidRDefault="007E28DF" w:rsidP="007E28DF">
      <w:pPr>
        <w:spacing w:line="360" w:lineRule="auto"/>
        <w:rPr>
          <w:b/>
        </w:rPr>
      </w:pPr>
      <w:r w:rsidRPr="00A84AAB">
        <w:rPr>
          <w:b/>
        </w:rPr>
        <w:t xml:space="preserve">Противопоказания </w:t>
      </w:r>
    </w:p>
    <w:p w:rsidR="005C257C" w:rsidRDefault="005C257C" w:rsidP="007E28DF">
      <w:pPr>
        <w:spacing w:line="360" w:lineRule="auto"/>
        <w:jc w:val="both"/>
      </w:pPr>
      <w:r w:rsidRPr="005C257C">
        <w:t>Повышенная чувствительность к компонентам препа</w:t>
      </w:r>
      <w:r>
        <w:t>рата, бронхиальная астма, склон</w:t>
      </w:r>
      <w:r w:rsidRPr="005C257C">
        <w:t xml:space="preserve">ность к </w:t>
      </w:r>
      <w:proofErr w:type="spellStart"/>
      <w:r w:rsidRPr="005C257C">
        <w:t>бронхоспазму</w:t>
      </w:r>
      <w:proofErr w:type="spellEnd"/>
      <w:r w:rsidRPr="005C257C">
        <w:t xml:space="preserve">, ларингоспазму; ранний детский возраст (до 2 лет). </w:t>
      </w:r>
    </w:p>
    <w:p w:rsidR="007E28DF" w:rsidRPr="00A84AAB" w:rsidRDefault="007E28DF" w:rsidP="007E28DF">
      <w:pPr>
        <w:spacing w:line="360" w:lineRule="auto"/>
        <w:jc w:val="both"/>
        <w:rPr>
          <w:b/>
        </w:rPr>
      </w:pPr>
      <w:r w:rsidRPr="00A84AAB">
        <w:rPr>
          <w:b/>
        </w:rPr>
        <w:t>Применение при беременности и в период грудного вскармливания:</w:t>
      </w:r>
    </w:p>
    <w:p w:rsidR="005C257C" w:rsidRDefault="005C257C" w:rsidP="007E28DF">
      <w:pPr>
        <w:spacing w:line="360" w:lineRule="auto"/>
      </w:pPr>
      <w:r>
        <w:t>Применение при беременности и в период грудного вскармливания возможно, если ожи</w:t>
      </w:r>
      <w:r>
        <w:softHyphen/>
        <w:t xml:space="preserve">даемая польза для матери превышает потенциальный риск для плода и ребенка. Необходимо проконсультироваться с врачом! </w:t>
      </w:r>
    </w:p>
    <w:p w:rsidR="007E28DF" w:rsidRPr="00A84AAB" w:rsidRDefault="007E28DF" w:rsidP="007E28DF">
      <w:pPr>
        <w:spacing w:line="360" w:lineRule="auto"/>
        <w:rPr>
          <w:b/>
        </w:rPr>
      </w:pPr>
      <w:r w:rsidRPr="00A84AAB">
        <w:rPr>
          <w:b/>
        </w:rPr>
        <w:t xml:space="preserve">Способ применения и дозы </w:t>
      </w:r>
    </w:p>
    <w:p w:rsidR="005C257C" w:rsidRDefault="005C257C" w:rsidP="005C257C">
      <w:pPr>
        <w:spacing w:line="360" w:lineRule="auto"/>
      </w:pPr>
      <w:proofErr w:type="spellStart"/>
      <w:r>
        <w:lastRenderedPageBreak/>
        <w:t>Ингаляционно</w:t>
      </w:r>
      <w:proofErr w:type="spellEnd"/>
      <w:r>
        <w:t>.</w:t>
      </w:r>
    </w:p>
    <w:p w:rsidR="009559FB" w:rsidRDefault="005C257C" w:rsidP="005C257C">
      <w:pPr>
        <w:spacing w:line="360" w:lineRule="auto"/>
      </w:pPr>
      <w:r>
        <w:t>Взрослым и детям старше 2 лет: 10-20 капель препарата разводят в стакане теплой воды и используют для ингаляций в течение 5-10 минут 1-2 раза в день. Курс лечения 7-10 дней.</w:t>
      </w:r>
    </w:p>
    <w:p w:rsidR="009559FB" w:rsidRDefault="009559FB" w:rsidP="005C257C">
      <w:pPr>
        <w:spacing w:line="360" w:lineRule="auto"/>
      </w:pPr>
      <w:r>
        <w:t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инструкции.</w:t>
      </w:r>
    </w:p>
    <w:p w:rsidR="000C0567" w:rsidRPr="009C078B" w:rsidRDefault="000C0567" w:rsidP="005C257C">
      <w:pPr>
        <w:spacing w:line="360" w:lineRule="auto"/>
        <w:rPr>
          <w:b/>
        </w:rPr>
      </w:pPr>
      <w:r w:rsidRPr="009C078B">
        <w:rPr>
          <w:b/>
        </w:rPr>
        <w:t xml:space="preserve">Побочное действие </w:t>
      </w:r>
    </w:p>
    <w:p w:rsidR="00F2538B" w:rsidRPr="009559FB" w:rsidRDefault="005C257C" w:rsidP="007E28DF">
      <w:pPr>
        <w:spacing w:line="360" w:lineRule="auto"/>
        <w:rPr>
          <w:b/>
        </w:rPr>
      </w:pPr>
      <w:r w:rsidRPr="005C257C">
        <w:t xml:space="preserve">Возможны аллергические реакции, </w:t>
      </w:r>
      <w:proofErr w:type="spellStart"/>
      <w:r w:rsidRPr="005C257C">
        <w:t>бронхоспазм</w:t>
      </w:r>
      <w:proofErr w:type="spellEnd"/>
      <w:r w:rsidRPr="005C257C">
        <w:t>, ларингоспазм.</w:t>
      </w:r>
      <w:r w:rsidR="009559FB">
        <w:t xml:space="preserve"> Если у Вас отмечаются побочные эффекты, указанные в инструкции или они усугубляются, или Вы заметили любые другие побочные эффекты, не указанные в инструкции, сообщите об этом врачу.</w:t>
      </w:r>
    </w:p>
    <w:p w:rsidR="000C0567" w:rsidRPr="00F2538B" w:rsidRDefault="000C0567" w:rsidP="007E28DF">
      <w:pPr>
        <w:spacing w:line="360" w:lineRule="auto"/>
        <w:rPr>
          <w:b/>
        </w:rPr>
      </w:pPr>
      <w:r w:rsidRPr="00F2538B">
        <w:rPr>
          <w:b/>
        </w:rPr>
        <w:t>Передозировка</w:t>
      </w:r>
    </w:p>
    <w:p w:rsidR="007B2826" w:rsidRDefault="005C257C" w:rsidP="00CE445E">
      <w:pPr>
        <w:spacing w:line="360" w:lineRule="auto"/>
        <w:rPr>
          <w:b/>
        </w:rPr>
      </w:pPr>
      <w:r w:rsidRPr="005C257C">
        <w:t xml:space="preserve">До настоящего времени сведений о случаях передозировки не поступало. </w:t>
      </w:r>
      <w:r w:rsidR="000C0567" w:rsidRPr="000C0567">
        <w:rPr>
          <w:b/>
        </w:rPr>
        <w:t>Взаимодействие с другими лекарственными препаратами</w:t>
      </w:r>
    </w:p>
    <w:p w:rsidR="005C257C" w:rsidRDefault="005C257C" w:rsidP="00CE445E">
      <w:pPr>
        <w:spacing w:line="360" w:lineRule="auto"/>
      </w:pPr>
      <w:r w:rsidRPr="005C257C">
        <w:t xml:space="preserve">Не описано. </w:t>
      </w:r>
    </w:p>
    <w:p w:rsidR="00634D09" w:rsidRPr="00634D09" w:rsidRDefault="00634D09" w:rsidP="00CE445E">
      <w:pPr>
        <w:spacing w:line="360" w:lineRule="auto"/>
        <w:rPr>
          <w:b/>
        </w:rPr>
      </w:pPr>
      <w:r w:rsidRPr="00634D09">
        <w:rPr>
          <w:b/>
        </w:rPr>
        <w:t>Особые указания</w:t>
      </w:r>
    </w:p>
    <w:p w:rsidR="009E5BD0" w:rsidRDefault="005C257C" w:rsidP="00CE445E">
      <w:pPr>
        <w:spacing w:line="360" w:lineRule="auto"/>
      </w:pPr>
      <w:r w:rsidRPr="005C257C">
        <w:t>В компрессионных и УЗ-ингаляторах не применяется.</w:t>
      </w:r>
    </w:p>
    <w:p w:rsidR="009E5BD0" w:rsidRPr="00634D09" w:rsidRDefault="009E5BD0" w:rsidP="009E5BD0">
      <w:pPr>
        <w:spacing w:line="360" w:lineRule="auto"/>
        <w:rPr>
          <w:b/>
        </w:rPr>
      </w:pPr>
      <w:r>
        <w:rPr>
          <w:b/>
        </w:rPr>
        <w:t xml:space="preserve">Влияние на способность </w:t>
      </w:r>
      <w:r w:rsidR="002D201A">
        <w:rPr>
          <w:b/>
        </w:rPr>
        <w:t>управлять транспортными средствами, механизмами</w:t>
      </w:r>
    </w:p>
    <w:p w:rsidR="005C257C" w:rsidRDefault="005C257C" w:rsidP="0050387A">
      <w:pPr>
        <w:pStyle w:val="3"/>
        <w:rPr>
          <w:color w:val="auto"/>
        </w:rPr>
      </w:pPr>
      <w:r w:rsidRPr="005C257C">
        <w:rPr>
          <w:color w:val="auto"/>
        </w:rPr>
        <w:t>При применении в рекомендуемых дозах препарат не оказывает влияние на способность к управлению транспортными средствами и занятию другими потенциально опасными видами деятельности, требующими повышенной конце</w:t>
      </w:r>
      <w:r>
        <w:rPr>
          <w:color w:val="auto"/>
        </w:rPr>
        <w:t>нтрации внимания и быстроты пси</w:t>
      </w:r>
      <w:r w:rsidRPr="005C257C">
        <w:rPr>
          <w:color w:val="auto"/>
        </w:rPr>
        <w:t xml:space="preserve">хомоторных реакций. </w:t>
      </w:r>
    </w:p>
    <w:p w:rsidR="0050387A" w:rsidRPr="00D152E7" w:rsidRDefault="0050387A" w:rsidP="0050387A">
      <w:pPr>
        <w:pStyle w:val="3"/>
        <w:rPr>
          <w:b/>
          <w:iCs/>
        </w:rPr>
      </w:pPr>
      <w:r w:rsidRPr="00D152E7">
        <w:rPr>
          <w:b/>
          <w:iCs/>
        </w:rPr>
        <w:t>Форма выпуска</w:t>
      </w:r>
    </w:p>
    <w:p w:rsidR="005C257C" w:rsidRPr="005C257C" w:rsidRDefault="009559FB" w:rsidP="005C257C">
      <w:pPr>
        <w:pStyle w:val="3"/>
        <w:rPr>
          <w:iCs/>
          <w:color w:val="auto"/>
        </w:rPr>
      </w:pPr>
      <w:r>
        <w:rPr>
          <w:iCs/>
          <w:color w:val="auto"/>
        </w:rPr>
        <w:t>Капли</w:t>
      </w:r>
      <w:r w:rsidR="005C257C" w:rsidRPr="005C257C">
        <w:rPr>
          <w:iCs/>
          <w:color w:val="auto"/>
        </w:rPr>
        <w:t xml:space="preserve"> для ингаляций.</w:t>
      </w:r>
    </w:p>
    <w:p w:rsidR="001E38EB" w:rsidRPr="001E38EB" w:rsidRDefault="001E38EB" w:rsidP="001E38EB">
      <w:pPr>
        <w:pStyle w:val="3"/>
        <w:rPr>
          <w:iCs/>
          <w:color w:val="auto"/>
        </w:rPr>
      </w:pPr>
      <w:r w:rsidRPr="001E38EB">
        <w:rPr>
          <w:iCs/>
          <w:color w:val="auto"/>
        </w:rPr>
        <w:t>По 15 мл, 25 мл, 30 мл, 40 мл, 50 мл или 100 мл во флаконы темного стекла (флаконы-капельницы темного стекла), укупоренные пробками из полиэтилена высокого давления или пробками-капельницами из полиэтилена высокого давления с крышками навинчиваемыми из полиэтилена высокого давления.</w:t>
      </w:r>
    </w:p>
    <w:p w:rsidR="001E38EB" w:rsidRPr="001E38EB" w:rsidRDefault="001E38EB" w:rsidP="001E38EB">
      <w:pPr>
        <w:pStyle w:val="3"/>
        <w:rPr>
          <w:iCs/>
          <w:color w:val="auto"/>
        </w:rPr>
      </w:pPr>
      <w:r w:rsidRPr="001E38EB">
        <w:rPr>
          <w:iCs/>
          <w:color w:val="auto"/>
        </w:rPr>
        <w:t>На флакон наклеивают этикетку самоклеящуюся.</w:t>
      </w:r>
    </w:p>
    <w:p w:rsidR="004835CE" w:rsidRDefault="001E38EB" w:rsidP="001E38EB">
      <w:pPr>
        <w:pStyle w:val="3"/>
        <w:rPr>
          <w:iCs/>
          <w:color w:val="auto"/>
        </w:rPr>
      </w:pPr>
      <w:r w:rsidRPr="001E38EB">
        <w:rPr>
          <w:iCs/>
          <w:color w:val="auto"/>
        </w:rPr>
        <w:t>Каждый флакон вместе с инструкцией по применению помещают в пачку из картона.</w:t>
      </w:r>
    </w:p>
    <w:p w:rsidR="0050387A" w:rsidRPr="00D152E7" w:rsidRDefault="0050387A" w:rsidP="004835CE">
      <w:pPr>
        <w:pStyle w:val="3"/>
        <w:rPr>
          <w:b/>
          <w:iCs/>
        </w:rPr>
      </w:pPr>
      <w:r w:rsidRPr="00D152E7">
        <w:rPr>
          <w:b/>
          <w:iCs/>
        </w:rPr>
        <w:t>Условия хранения</w:t>
      </w:r>
    </w:p>
    <w:p w:rsidR="0050387A" w:rsidRPr="00D152E7" w:rsidRDefault="004335CA" w:rsidP="0050387A">
      <w:pPr>
        <w:pStyle w:val="3"/>
        <w:rPr>
          <w:iCs/>
        </w:rPr>
      </w:pPr>
      <w:r w:rsidRPr="004335CA">
        <w:rPr>
          <w:iCs/>
        </w:rPr>
        <w:t xml:space="preserve">При температуре </w:t>
      </w:r>
      <w:r w:rsidR="00C906B4">
        <w:rPr>
          <w:iCs/>
        </w:rPr>
        <w:t>не выше</w:t>
      </w:r>
      <w:bookmarkStart w:id="0" w:name="_GoBack"/>
      <w:bookmarkEnd w:id="0"/>
      <w:r w:rsidRPr="004335CA">
        <w:rPr>
          <w:iCs/>
        </w:rPr>
        <w:t xml:space="preserve"> 25 </w:t>
      </w:r>
      <w:r w:rsidRPr="004335CA">
        <w:rPr>
          <w:rFonts w:ascii="Cambria Math" w:hAnsi="Cambria Math" w:cs="Cambria Math"/>
          <w:iCs/>
        </w:rPr>
        <w:t>℃</w:t>
      </w:r>
      <w:r w:rsidRPr="004335CA">
        <w:rPr>
          <w:iCs/>
        </w:rPr>
        <w:t xml:space="preserve">, в защищенном от света месте. </w:t>
      </w:r>
      <w:r w:rsidR="0050387A" w:rsidRPr="00D152E7">
        <w:rPr>
          <w:iCs/>
        </w:rPr>
        <w:t>Хранить в недоступном для детей месте</w:t>
      </w:r>
      <w:r w:rsidR="0050387A">
        <w:rPr>
          <w:iCs/>
        </w:rPr>
        <w:t>.</w:t>
      </w:r>
    </w:p>
    <w:p w:rsidR="0050387A" w:rsidRPr="00D152E7" w:rsidRDefault="0050387A" w:rsidP="0050387A">
      <w:pPr>
        <w:pStyle w:val="3"/>
        <w:rPr>
          <w:b/>
          <w:iCs/>
        </w:rPr>
      </w:pPr>
      <w:r w:rsidRPr="00D152E7">
        <w:rPr>
          <w:b/>
          <w:iCs/>
        </w:rPr>
        <w:t>Срок годности</w:t>
      </w:r>
    </w:p>
    <w:p w:rsidR="004335CA" w:rsidRPr="004335CA" w:rsidRDefault="0050387A" w:rsidP="0050387A">
      <w:pPr>
        <w:pStyle w:val="3"/>
        <w:rPr>
          <w:iCs/>
        </w:rPr>
      </w:pPr>
      <w:r w:rsidRPr="00D152E7">
        <w:rPr>
          <w:iCs/>
        </w:rPr>
        <w:t xml:space="preserve">3 года. Не применять </w:t>
      </w:r>
      <w:r w:rsidR="002D201A">
        <w:rPr>
          <w:iCs/>
        </w:rPr>
        <w:t>по истечении срока годности.</w:t>
      </w:r>
    </w:p>
    <w:p w:rsidR="0050387A" w:rsidRPr="00D152E7" w:rsidRDefault="0050387A" w:rsidP="0050387A">
      <w:pPr>
        <w:pStyle w:val="3"/>
        <w:rPr>
          <w:b/>
          <w:iCs/>
        </w:rPr>
      </w:pPr>
      <w:r w:rsidRPr="00D152E7">
        <w:rPr>
          <w:b/>
          <w:iCs/>
        </w:rPr>
        <w:lastRenderedPageBreak/>
        <w:t>Условия отпуска</w:t>
      </w:r>
    </w:p>
    <w:p w:rsidR="0050387A" w:rsidRDefault="002D201A" w:rsidP="0050387A">
      <w:pPr>
        <w:pStyle w:val="3"/>
        <w:rPr>
          <w:iCs/>
        </w:rPr>
      </w:pPr>
      <w:r>
        <w:rPr>
          <w:iCs/>
        </w:rPr>
        <w:t>Отпускают без рецепта.</w:t>
      </w:r>
    </w:p>
    <w:p w:rsidR="0050387A" w:rsidRDefault="0050387A" w:rsidP="0050387A">
      <w:pPr>
        <w:keepNext/>
        <w:spacing w:line="360" w:lineRule="auto"/>
        <w:jc w:val="both"/>
        <w:outlineLvl w:val="0"/>
        <w:rPr>
          <w:b/>
        </w:rPr>
      </w:pPr>
      <w:r>
        <w:rPr>
          <w:b/>
        </w:rPr>
        <w:t>Производитель</w:t>
      </w:r>
      <w:r w:rsidRPr="0050387A">
        <w:rPr>
          <w:b/>
        </w:rPr>
        <w:t>/</w:t>
      </w:r>
      <w:r w:rsidR="009559FB">
        <w:rPr>
          <w:b/>
        </w:rPr>
        <w:t>О</w:t>
      </w:r>
      <w:r>
        <w:rPr>
          <w:b/>
        </w:rPr>
        <w:t>рганизация, принимающая претензии</w:t>
      </w:r>
      <w:r w:rsidR="007D487C">
        <w:rPr>
          <w:b/>
        </w:rPr>
        <w:t xml:space="preserve"> потребителей</w:t>
      </w:r>
      <w:r>
        <w:rPr>
          <w:b/>
        </w:rPr>
        <w:t>:</w:t>
      </w:r>
    </w:p>
    <w:p w:rsidR="0050387A" w:rsidRPr="00B2511A" w:rsidRDefault="0050387A" w:rsidP="0050387A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 xml:space="preserve">АО «Усолье-Сибирский </w:t>
      </w:r>
      <w:r w:rsidR="00E91EE4">
        <w:rPr>
          <w:szCs w:val="23"/>
        </w:rPr>
        <w:t>х</w:t>
      </w:r>
      <w:r w:rsidRPr="00B2511A">
        <w:rPr>
          <w:szCs w:val="23"/>
        </w:rPr>
        <w:t xml:space="preserve">имфармзавод» </w:t>
      </w:r>
    </w:p>
    <w:p w:rsidR="004335CA" w:rsidRDefault="0050387A" w:rsidP="004335CA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 xml:space="preserve">Россия, 665462, Иркутская область, </w:t>
      </w:r>
      <w:proofErr w:type="spellStart"/>
      <w:r w:rsidRPr="00B2511A">
        <w:rPr>
          <w:szCs w:val="23"/>
        </w:rPr>
        <w:t>г.Усолье</w:t>
      </w:r>
      <w:proofErr w:type="spellEnd"/>
      <w:r w:rsidRPr="00B2511A">
        <w:rPr>
          <w:szCs w:val="23"/>
        </w:rPr>
        <w:t xml:space="preserve">-Сибирское, северо-западная часть города, с северо-восточной стороны, в 115 м от Прибайкальской автодороги. </w:t>
      </w:r>
    </w:p>
    <w:p w:rsidR="004335CA" w:rsidRDefault="007D487C" w:rsidP="004335CA">
      <w:pPr>
        <w:pStyle w:val="Default"/>
        <w:spacing w:line="360" w:lineRule="auto"/>
        <w:rPr>
          <w:szCs w:val="23"/>
        </w:rPr>
      </w:pPr>
      <w:r>
        <w:rPr>
          <w:szCs w:val="23"/>
        </w:rPr>
        <w:t>Т</w:t>
      </w:r>
      <w:r w:rsidR="0050387A" w:rsidRPr="00B2511A">
        <w:rPr>
          <w:szCs w:val="23"/>
        </w:rPr>
        <w:t>ел</w:t>
      </w:r>
      <w:r>
        <w:rPr>
          <w:szCs w:val="23"/>
        </w:rPr>
        <w:t>.</w:t>
      </w:r>
      <w:r w:rsidR="0050387A" w:rsidRPr="00B2511A">
        <w:rPr>
          <w:szCs w:val="23"/>
        </w:rPr>
        <w:t xml:space="preserve">: </w:t>
      </w:r>
      <w:r>
        <w:rPr>
          <w:szCs w:val="23"/>
        </w:rPr>
        <w:t>+7</w:t>
      </w:r>
      <w:r w:rsidR="0050387A" w:rsidRPr="00B2511A">
        <w:rPr>
          <w:szCs w:val="23"/>
        </w:rPr>
        <w:t>(39543) 5-89-10,</w:t>
      </w:r>
      <w:r>
        <w:rPr>
          <w:szCs w:val="23"/>
        </w:rPr>
        <w:t xml:space="preserve"> факс: +7(39543)</w:t>
      </w:r>
      <w:r w:rsidR="0050387A" w:rsidRPr="00B2511A">
        <w:rPr>
          <w:szCs w:val="23"/>
        </w:rPr>
        <w:t xml:space="preserve"> 5-89-08</w:t>
      </w:r>
    </w:p>
    <w:p w:rsidR="007D487C" w:rsidRDefault="007D487C" w:rsidP="002D201A">
      <w:pPr>
        <w:tabs>
          <w:tab w:val="left" w:pos="4820"/>
        </w:tabs>
      </w:pPr>
    </w:p>
    <w:p w:rsidR="00E91EE4" w:rsidRDefault="002D201A" w:rsidP="002D201A">
      <w:pPr>
        <w:tabs>
          <w:tab w:val="left" w:pos="4820"/>
        </w:tabs>
      </w:pPr>
      <w:r w:rsidRPr="002D201A">
        <w:t>Генеральный директор</w:t>
      </w:r>
    </w:p>
    <w:p w:rsidR="002D201A" w:rsidRPr="002D201A" w:rsidRDefault="002D201A" w:rsidP="002D201A">
      <w:pPr>
        <w:tabs>
          <w:tab w:val="left" w:pos="4820"/>
        </w:tabs>
      </w:pPr>
      <w:r w:rsidRPr="002D201A">
        <w:t xml:space="preserve">АО «Усолье-Сибирский </w:t>
      </w:r>
      <w:proofErr w:type="spellStart"/>
      <w:r w:rsidRPr="002D201A">
        <w:t>химфармзавод</w:t>
      </w:r>
      <w:proofErr w:type="spellEnd"/>
      <w:r w:rsidRPr="002D201A">
        <w:t xml:space="preserve">» </w:t>
      </w:r>
      <w:r w:rsidRPr="002D201A">
        <w:tab/>
      </w:r>
      <w:r w:rsidRPr="002D201A">
        <w:tab/>
      </w:r>
      <w:r w:rsidRPr="002D201A">
        <w:tab/>
      </w:r>
      <w:r w:rsidR="00E91EE4">
        <w:t xml:space="preserve"> </w:t>
      </w:r>
      <w:r w:rsidRPr="002D201A">
        <w:tab/>
      </w:r>
      <w:proofErr w:type="spellStart"/>
      <w:r w:rsidRPr="002D201A">
        <w:t>Тюстин</w:t>
      </w:r>
      <w:proofErr w:type="spellEnd"/>
      <w:r w:rsidRPr="002D201A">
        <w:t xml:space="preserve"> С.В.</w:t>
      </w:r>
    </w:p>
    <w:p w:rsidR="0050387A" w:rsidRPr="00634D09" w:rsidRDefault="0050387A" w:rsidP="00CE445E">
      <w:pPr>
        <w:spacing w:line="360" w:lineRule="auto"/>
      </w:pPr>
    </w:p>
    <w:sectPr w:rsidR="0050387A" w:rsidRPr="00634D09" w:rsidSect="007B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8DF"/>
    <w:rsid w:val="000C0567"/>
    <w:rsid w:val="00166E80"/>
    <w:rsid w:val="001E38EB"/>
    <w:rsid w:val="002D201A"/>
    <w:rsid w:val="004335CA"/>
    <w:rsid w:val="004806AE"/>
    <w:rsid w:val="004835CE"/>
    <w:rsid w:val="0050387A"/>
    <w:rsid w:val="005C257C"/>
    <w:rsid w:val="00634D09"/>
    <w:rsid w:val="007B2826"/>
    <w:rsid w:val="007D487C"/>
    <w:rsid w:val="007E28DF"/>
    <w:rsid w:val="0080218E"/>
    <w:rsid w:val="008845F2"/>
    <w:rsid w:val="009559FB"/>
    <w:rsid w:val="009C078B"/>
    <w:rsid w:val="009E5BD0"/>
    <w:rsid w:val="00AC5A76"/>
    <w:rsid w:val="00B43812"/>
    <w:rsid w:val="00C906B4"/>
    <w:rsid w:val="00CC1A88"/>
    <w:rsid w:val="00CC1AAB"/>
    <w:rsid w:val="00CC5D51"/>
    <w:rsid w:val="00CE445E"/>
    <w:rsid w:val="00D31730"/>
    <w:rsid w:val="00D36BD5"/>
    <w:rsid w:val="00D93FD9"/>
    <w:rsid w:val="00DB4F50"/>
    <w:rsid w:val="00DF3E41"/>
    <w:rsid w:val="00E91EE4"/>
    <w:rsid w:val="00E97811"/>
    <w:rsid w:val="00F2538B"/>
    <w:rsid w:val="00F6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1A5DA-A044-4801-9C9A-6E5D9677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201A"/>
    <w:pPr>
      <w:keepNext/>
      <w:tabs>
        <w:tab w:val="left" w:pos="4820"/>
      </w:tabs>
      <w:suppressAutoHyphens/>
      <w:jc w:val="center"/>
      <w:textAlignment w:val="baseline"/>
      <w:outlineLvl w:val="0"/>
    </w:pPr>
    <w:rPr>
      <w:bCs/>
      <w:color w:val="00000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50387A"/>
    <w:pPr>
      <w:spacing w:line="360" w:lineRule="auto"/>
      <w:jc w:val="both"/>
    </w:pPr>
    <w:rPr>
      <w:color w:val="000000"/>
    </w:rPr>
  </w:style>
  <w:style w:type="paragraph" w:customStyle="1" w:styleId="Default">
    <w:name w:val="Default"/>
    <w:rsid w:val="005038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DB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B4F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DB4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201A"/>
    <w:rPr>
      <w:rFonts w:ascii="Times New Roman" w:eastAsia="Times New Roman" w:hAnsi="Times New Roman" w:cs="Times New Roman"/>
      <w:bCs/>
      <w:color w:val="00000A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3E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Лаврухин</dc:creator>
  <cp:keywords/>
  <dc:description/>
  <cp:lastModifiedBy>Соловьева Анна Сергеевна</cp:lastModifiedBy>
  <cp:revision>18</cp:revision>
  <cp:lastPrinted>2019-05-07T13:48:00Z</cp:lastPrinted>
  <dcterms:created xsi:type="dcterms:W3CDTF">2017-08-09T11:14:00Z</dcterms:created>
  <dcterms:modified xsi:type="dcterms:W3CDTF">2022-02-07T12:16:00Z</dcterms:modified>
</cp:coreProperties>
</file>